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79" w:rsidRPr="00362A79" w:rsidRDefault="00362A79" w:rsidP="00362A79">
      <w:pPr>
        <w:pStyle w:val="a3"/>
        <w:shd w:val="clear" w:color="auto" w:fill="FFFFFF"/>
        <w:spacing w:before="0" w:beforeAutospacing="0" w:after="150" w:afterAutospacing="0"/>
        <w:jc w:val="center"/>
        <w:rPr>
          <w:color w:val="000000"/>
          <w:sz w:val="21"/>
          <w:szCs w:val="21"/>
        </w:rPr>
      </w:pPr>
      <w:bookmarkStart w:id="0" w:name="_GoBack"/>
      <w:r w:rsidRPr="00362A79">
        <w:rPr>
          <w:b/>
          <w:bCs/>
          <w:i/>
          <w:iCs/>
          <w:color w:val="000000"/>
          <w:sz w:val="21"/>
          <w:szCs w:val="21"/>
        </w:rPr>
        <w:t>Профилактика и разрешение конфликтных ситуаций.</w:t>
      </w:r>
    </w:p>
    <w:p w:rsidR="00362A79" w:rsidRPr="00362A79" w:rsidRDefault="00362A79" w:rsidP="00362A79">
      <w:pPr>
        <w:pStyle w:val="a3"/>
        <w:numPr>
          <w:ilvl w:val="0"/>
          <w:numId w:val="1"/>
        </w:numPr>
        <w:shd w:val="clear" w:color="auto" w:fill="FFFFFF"/>
        <w:spacing w:before="0" w:beforeAutospacing="0" w:after="150" w:afterAutospacing="0"/>
        <w:jc w:val="center"/>
        <w:rPr>
          <w:color w:val="000000"/>
          <w:sz w:val="21"/>
          <w:szCs w:val="21"/>
        </w:rPr>
      </w:pPr>
      <w:r w:rsidRPr="00362A79">
        <w:rPr>
          <w:b/>
          <w:bCs/>
          <w:color w:val="000000"/>
          <w:sz w:val="21"/>
          <w:szCs w:val="21"/>
        </w:rPr>
        <w:t>Понятие конфликта.</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История человечества с древних времен до настоящего времени показала, что конфликты существовали всегда и будут существовать столько, сколько существует взаимодействие людей.</w:t>
      </w:r>
      <w:r w:rsidRPr="00362A79">
        <w:rPr>
          <w:color w:val="000000"/>
          <w:sz w:val="21"/>
          <w:szCs w:val="21"/>
        </w:rPr>
        <w:br/>
        <w:t>Жизнь доказывает, что конфликт не относится к тем явлениям, которыми можно управлять на основе жизненного опыта и здравого смысла.</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 Конфликтные процессы мало кто одобряет, но почти все в них участвуют. Конфликты между детьми и подростками в пределах школы, класса чаще всего основаны на эмоциях и личной неприязни. Конфликт обостряется и охватывает все больше людей. Межличностные и межгрупповые конфликты негативно сказываются на всех процессах жизнедеятельности школы. Конфликты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 дети плохо усваивают программный материал, простая обида может, в конечном счете, привести к проявлению жестокости в отношении своих противников и т.д.</w:t>
      </w:r>
    </w:p>
    <w:p w:rsidR="00362A79" w:rsidRPr="00362A79" w:rsidRDefault="00362A79" w:rsidP="00362A79">
      <w:pPr>
        <w:pStyle w:val="a3"/>
        <w:shd w:val="clear" w:color="auto" w:fill="FFFFFF"/>
        <w:spacing w:before="0" w:beforeAutospacing="0" w:after="150" w:afterAutospacing="0"/>
        <w:rPr>
          <w:color w:val="000000"/>
          <w:sz w:val="21"/>
          <w:szCs w:val="21"/>
        </w:rPr>
      </w:pPr>
      <w:proofErr w:type="gramStart"/>
      <w:r w:rsidRPr="00362A79">
        <w:rPr>
          <w:b/>
          <w:bCs/>
          <w:color w:val="000000"/>
          <w:sz w:val="21"/>
          <w:szCs w:val="21"/>
        </w:rPr>
        <w:t>Конфликт</w:t>
      </w:r>
      <w:r w:rsidRPr="00362A79">
        <w:rPr>
          <w:color w:val="000000"/>
          <w:sz w:val="21"/>
          <w:szCs w:val="21"/>
        </w:rPr>
        <w:t>  (</w:t>
      </w:r>
      <w:proofErr w:type="gramEnd"/>
      <w:r w:rsidRPr="00362A79">
        <w:rPr>
          <w:color w:val="000000"/>
          <w:sz w:val="21"/>
          <w:szCs w:val="21"/>
        </w:rPr>
        <w:t xml:space="preserve">от лат. </w:t>
      </w:r>
      <w:proofErr w:type="spellStart"/>
      <w:r w:rsidRPr="00362A79">
        <w:rPr>
          <w:color w:val="000000"/>
          <w:sz w:val="21"/>
          <w:szCs w:val="21"/>
        </w:rPr>
        <w:t>Conflictus</w:t>
      </w:r>
      <w:proofErr w:type="spellEnd"/>
      <w:r w:rsidRPr="00362A79">
        <w:rPr>
          <w:color w:val="000000"/>
          <w:sz w:val="21"/>
          <w:szCs w:val="21"/>
        </w:rPr>
        <w:t xml:space="preserve"> – столкновение)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её точка зрения и цель, и мешает другой стороне делать то же самое.</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Когда люди думают о конфликте, они чаще всего ассоциируют его с агрессией, угрозами, спорами, враждебностью и т. п. В результате бытует мнение, что конфликт – явление всегда нежелательное, что его следует немедленно разрешать, как только он возникает.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 xml:space="preserve">Очень важно знать формулу конфликта и эффективно ею владеть. Она выглядит следующим </w:t>
      </w:r>
      <w:proofErr w:type="gramStart"/>
      <w:r w:rsidRPr="00362A79">
        <w:rPr>
          <w:color w:val="000000"/>
          <w:sz w:val="21"/>
          <w:szCs w:val="21"/>
        </w:rPr>
        <w:t>образом</w:t>
      </w:r>
      <w:proofErr w:type="gramEnd"/>
      <w:r w:rsidRPr="00362A79">
        <w:rPr>
          <w:color w:val="000000"/>
          <w:sz w:val="21"/>
          <w:szCs w:val="21"/>
        </w:rPr>
        <w:t>: </w:t>
      </w:r>
      <w:r w:rsidRPr="00362A79">
        <w:rPr>
          <w:color w:val="000000"/>
          <w:sz w:val="21"/>
          <w:szCs w:val="21"/>
        </w:rPr>
        <w:br/>
      </w:r>
      <w:r w:rsidRPr="00362A79">
        <w:rPr>
          <w:i/>
          <w:iCs/>
          <w:color w:val="000000"/>
          <w:sz w:val="21"/>
          <w:szCs w:val="21"/>
        </w:rPr>
        <w:t>КОНФЛИКТ=КОНФЛИКТНАЯ СИТУАЦИЯ + ИНЦИДЕНТ</w:t>
      </w:r>
      <w:r w:rsidRPr="00362A79">
        <w:rPr>
          <w:color w:val="000000"/>
          <w:sz w:val="21"/>
          <w:szCs w:val="21"/>
        </w:rPr>
        <w:t> </w:t>
      </w:r>
      <w:r w:rsidRPr="00362A79">
        <w:rPr>
          <w:color w:val="000000"/>
          <w:sz w:val="21"/>
          <w:szCs w:val="21"/>
        </w:rPr>
        <w:br/>
      </w:r>
      <w:r w:rsidRPr="00362A79">
        <w:rPr>
          <w:i/>
          <w:iCs/>
          <w:color w:val="000000"/>
          <w:sz w:val="21"/>
          <w:szCs w:val="21"/>
        </w:rPr>
        <w:t>Конфликт – </w:t>
      </w:r>
      <w:r w:rsidRPr="00362A79">
        <w:rPr>
          <w:color w:val="000000"/>
          <w:sz w:val="21"/>
          <w:szCs w:val="21"/>
        </w:rPr>
        <w:t>это открытое противостояние как следствие взаимоисключающих интересов и позиций. </w:t>
      </w:r>
      <w:r w:rsidRPr="00362A79">
        <w:rPr>
          <w:color w:val="000000"/>
          <w:sz w:val="21"/>
          <w:szCs w:val="21"/>
        </w:rPr>
        <w:br/>
      </w:r>
      <w:r w:rsidRPr="00362A79">
        <w:rPr>
          <w:i/>
          <w:iCs/>
          <w:color w:val="000000"/>
          <w:sz w:val="21"/>
          <w:szCs w:val="21"/>
        </w:rPr>
        <w:t>Конфликтная ситуация</w:t>
      </w:r>
      <w:r w:rsidRPr="00362A79">
        <w:rPr>
          <w:color w:val="000000"/>
          <w:sz w:val="21"/>
          <w:szCs w:val="21"/>
        </w:rPr>
        <w:t> – это накопившиеся противоречия, содержащие истинную причину конфликта. </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rPr>
        <w:t>Инцидент</w:t>
      </w:r>
      <w:r w:rsidRPr="00362A79">
        <w:rPr>
          <w:color w:val="000000"/>
          <w:sz w:val="21"/>
          <w:szCs w:val="21"/>
        </w:rPr>
        <w:t> – это стечение обстоятельств, являющихся поводом для конфликта. </w:t>
      </w:r>
      <w:r w:rsidRPr="00362A79">
        <w:rPr>
          <w:color w:val="000000"/>
          <w:sz w:val="21"/>
          <w:szCs w:val="21"/>
        </w:rPr>
        <w:br/>
        <w:t>Из формулы видно, что конфликтная ситуация и инцидент независимы друг от друга, т.е. ни одно из них не является следствием или проявлением другого. </w:t>
      </w:r>
      <w:r w:rsidRPr="00362A79">
        <w:rPr>
          <w:color w:val="000000"/>
          <w:sz w:val="21"/>
          <w:szCs w:val="21"/>
        </w:rPr>
        <w:br/>
        <w:t>Разрешить конфликт – значит, устранить конфликтную ситуацию и исчерпать инцидент. Понятно, что первое сделать сложнее, но и более важно. К сожалению, на практике в большинстве случаев дело ограничивается лишь исчерпанием инцидента. Но часто также мы используем прием -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p>
    <w:p w:rsidR="00362A79" w:rsidRPr="00362A79" w:rsidRDefault="00362A79" w:rsidP="00362A79">
      <w:pPr>
        <w:pStyle w:val="a3"/>
        <w:shd w:val="clear" w:color="auto" w:fill="FFFFFF"/>
        <w:spacing w:before="0" w:beforeAutospacing="0" w:after="150" w:afterAutospacing="0"/>
        <w:jc w:val="center"/>
        <w:rPr>
          <w:color w:val="000000"/>
          <w:sz w:val="21"/>
          <w:szCs w:val="21"/>
        </w:rPr>
      </w:pPr>
      <w:r w:rsidRPr="00362A79">
        <w:rPr>
          <w:b/>
          <w:bCs/>
          <w:color w:val="000000"/>
          <w:sz w:val="21"/>
          <w:szCs w:val="21"/>
        </w:rPr>
        <w:t>2.Профилактика конфликта.</w:t>
      </w:r>
    </w:p>
    <w:p w:rsidR="00362A79" w:rsidRPr="00362A79" w:rsidRDefault="00362A79" w:rsidP="00362A79">
      <w:pPr>
        <w:pStyle w:val="a3"/>
        <w:shd w:val="clear" w:color="auto" w:fill="FFFFFF"/>
        <w:spacing w:before="0" w:beforeAutospacing="0" w:after="150" w:afterAutospacing="0"/>
        <w:jc w:val="center"/>
        <w:rPr>
          <w:color w:val="000000"/>
          <w:sz w:val="21"/>
          <w:szCs w:val="21"/>
        </w:rPr>
      </w:pPr>
      <w:r w:rsidRPr="00362A79">
        <w:rPr>
          <w:color w:val="000000"/>
          <w:sz w:val="21"/>
          <w:szCs w:val="21"/>
        </w:rPr>
        <w:br/>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color w:val="000000"/>
          <w:sz w:val="21"/>
          <w:szCs w:val="21"/>
        </w:rPr>
        <w:t>Профилактика конфликтов</w:t>
      </w:r>
      <w:r w:rsidRPr="00362A79">
        <w:rPr>
          <w:color w:val="000000"/>
          <w:sz w:val="21"/>
          <w:szCs w:val="21"/>
        </w:rPr>
        <w:t> – это их предупреждение.</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br/>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Предупредить конфликт гораздо легче, чем конструктивно разрешить его. Профилактика конфликтов, несомненно, важна, она требует меньших затрат сил, средств и времени </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Деятельность по предупреждению конфликтов могут осуществлять сами ученики и учителя, руководители школ и органы управления ими, школьные психологи. Работа может проводиться по четырем основным направлениям:</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 создание </w:t>
      </w:r>
      <w:r w:rsidRPr="00362A79">
        <w:rPr>
          <w:b/>
          <w:bCs/>
          <w:i/>
          <w:iCs/>
          <w:color w:val="000000"/>
          <w:sz w:val="21"/>
          <w:szCs w:val="21"/>
        </w:rPr>
        <w:t xml:space="preserve">объективных </w:t>
      </w:r>
      <w:proofErr w:type="gramStart"/>
      <w:r w:rsidRPr="00362A79">
        <w:rPr>
          <w:b/>
          <w:bCs/>
          <w:i/>
          <w:iCs/>
          <w:color w:val="000000"/>
          <w:sz w:val="21"/>
          <w:szCs w:val="21"/>
        </w:rPr>
        <w:t>условий</w:t>
      </w:r>
      <w:r w:rsidRPr="00362A79">
        <w:rPr>
          <w:b/>
          <w:bCs/>
          <w:color w:val="000000"/>
          <w:sz w:val="21"/>
          <w:szCs w:val="21"/>
        </w:rPr>
        <w:t> </w:t>
      </w:r>
      <w:r w:rsidRPr="00362A79">
        <w:rPr>
          <w:color w:val="000000"/>
          <w:sz w:val="21"/>
          <w:szCs w:val="21"/>
        </w:rPr>
        <w:t>,</w:t>
      </w:r>
      <w:proofErr w:type="gramEnd"/>
      <w:r w:rsidRPr="00362A79">
        <w:rPr>
          <w:color w:val="000000"/>
          <w:sz w:val="21"/>
          <w:szCs w:val="21"/>
        </w:rPr>
        <w:t xml:space="preserve"> препятствующих возникновению и деструктивному развитию </w:t>
      </w:r>
      <w:proofErr w:type="spellStart"/>
      <w:r w:rsidRPr="00362A79">
        <w:rPr>
          <w:color w:val="000000"/>
          <w:sz w:val="21"/>
          <w:szCs w:val="21"/>
        </w:rPr>
        <w:t>предконфликтных</w:t>
      </w:r>
      <w:proofErr w:type="spellEnd"/>
      <w:r w:rsidRPr="00362A79">
        <w:rPr>
          <w:color w:val="000000"/>
          <w:sz w:val="21"/>
          <w:szCs w:val="21"/>
        </w:rPr>
        <w:t xml:space="preserve"> ситуаций, (доброжелательное, теплое, заботливое, внимательное отношение к своим подопечным со стороны учителей, шефская поддержка старшеклассников, личный пример педагогов и родителей). Данная модель будет работать, если работа будет выстроена как с педагогами, так и с </w:t>
      </w:r>
      <w:r w:rsidRPr="00362A79">
        <w:rPr>
          <w:color w:val="000000"/>
          <w:sz w:val="21"/>
          <w:szCs w:val="21"/>
        </w:rPr>
        <w:lastRenderedPageBreak/>
        <w:t>родителями, например – тренинг «Толерантности» — его можно проводить и с учителями и с родителями и с учащимися.</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color w:val="000000"/>
          <w:sz w:val="21"/>
          <w:szCs w:val="21"/>
        </w:rPr>
        <w:t>· оптимизация организационно-управленческих условий </w:t>
      </w:r>
      <w:r w:rsidRPr="00362A79">
        <w:rPr>
          <w:color w:val="000000"/>
          <w:sz w:val="21"/>
          <w:szCs w:val="21"/>
        </w:rPr>
        <w:t>работы школы. Справедливое и гласное распределение материальных и духовных благ среди учителей и учеников. Не скупиться на похвалы, одобрение, награды, поощрения в виде грамот и премий. Создание «ситуации успеха».</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color w:val="000000"/>
          <w:sz w:val="21"/>
          <w:szCs w:val="21"/>
        </w:rPr>
        <w:t>· устранение социально – психологических</w:t>
      </w:r>
      <w:r w:rsidRPr="00362A79">
        <w:rPr>
          <w:color w:val="000000"/>
          <w:sz w:val="21"/>
          <w:szCs w:val="21"/>
        </w:rPr>
        <w:t> причин возникновения конфликтов. На данном этапе можно разработать правила, процедуры решения каких-либо спорных вопросов, создать действующий орган при школе, куда за поддержкой и советом могут обращаться дети, их родители и учителя.</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br/>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color w:val="000000"/>
          <w:sz w:val="21"/>
          <w:szCs w:val="21"/>
        </w:rPr>
        <w:t>· блокирование личностных причин возникновения конфликтов</w:t>
      </w:r>
      <w:r w:rsidRPr="00362A79">
        <w:rPr>
          <w:color w:val="000000"/>
          <w:sz w:val="21"/>
          <w:szCs w:val="21"/>
        </w:rPr>
        <w:t>. Примерная тематика тренингов, циклов классных часов, методических объединений учителей: «Тренинг общения», «Все цвета, кроме черного», «Я глазами других», «Я и мы», «Чужой среди своих» и т.д.</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br/>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color w:val="000000"/>
          <w:sz w:val="21"/>
          <w:szCs w:val="21"/>
        </w:rPr>
        <w:t>Профилактика большинства видов конфликтов в общеобразовательной школе должна вестись одновременно по всем направлениям.</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color w:val="000000"/>
          <w:sz w:val="21"/>
          <w:szCs w:val="21"/>
        </w:rPr>
        <w:t>3.Способы разрешения конфликтных ситуаций.</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b/>
          <w:bCs/>
          <w:i/>
          <w:iCs/>
          <w:color w:val="000000"/>
          <w:sz w:val="21"/>
          <w:szCs w:val="21"/>
          <w:u w:val="single"/>
        </w:rPr>
        <w:t>Существуют различные способы разрешения конфликтов:</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Юмор</w:t>
      </w:r>
      <w:r w:rsidRPr="00362A79">
        <w:rPr>
          <w:i/>
          <w:iCs/>
          <w:color w:val="000000"/>
          <w:sz w:val="21"/>
          <w:szCs w:val="21"/>
        </w:rPr>
        <w:t> </w:t>
      </w:r>
      <w:r w:rsidRPr="00362A79">
        <w:rPr>
          <w:color w:val="000000"/>
          <w:sz w:val="21"/>
          <w:szCs w:val="21"/>
        </w:rPr>
        <w:t>– беззлобно-насмешливое отношение к разногласиям. Здесь нет места сарказму, так как он может обидеть одну из конфликтующих сторон.</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Психологическое поглаживание</w:t>
      </w:r>
      <w:r w:rsidRPr="00362A79">
        <w:rPr>
          <w:color w:val="000000"/>
          <w:sz w:val="21"/>
          <w:szCs w:val="21"/>
          <w:u w:val="single"/>
        </w:rPr>
        <w:t> </w:t>
      </w:r>
      <w:r w:rsidRPr="00362A79">
        <w:rPr>
          <w:color w:val="000000"/>
          <w:sz w:val="21"/>
          <w:szCs w:val="21"/>
        </w:rPr>
        <w:t>– проявление ласки, заключается в выделении положительных черт «противника».</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Изменение отношения</w:t>
      </w:r>
      <w:r w:rsidRPr="00362A79">
        <w:rPr>
          <w:b/>
          <w:bCs/>
          <w:color w:val="000000"/>
          <w:sz w:val="21"/>
          <w:szCs w:val="21"/>
        </w:rPr>
        <w:t> </w:t>
      </w:r>
      <w:r w:rsidRPr="00362A79">
        <w:rPr>
          <w:color w:val="000000"/>
          <w:sz w:val="21"/>
          <w:szCs w:val="21"/>
        </w:rPr>
        <w:t>В случае, когда вы не в силах изменить ситуацию, не спешите бичевать себя, попробуйте изменить свое отношение к проблеме. Оцените ситуацию с точки зрения положительных моментов, а они найдутся, поверьте. После того, как вы измените отношение к проблеме, вы почувствуете облегчение, а вскоре проблема и вовсе себя.</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Компромисс</w:t>
      </w:r>
      <w:r w:rsidRPr="00362A79">
        <w:rPr>
          <w:i/>
          <w:iCs/>
          <w:color w:val="000000"/>
          <w:sz w:val="21"/>
          <w:szCs w:val="21"/>
        </w:rPr>
        <w:t> </w:t>
      </w:r>
      <w:r w:rsidRPr="00362A79">
        <w:rPr>
          <w:color w:val="000000"/>
          <w:sz w:val="21"/>
          <w:szCs w:val="21"/>
        </w:rPr>
        <w:t>– соглашение на основе взаимных уступок.</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Третейский суд,</w:t>
      </w:r>
      <w:r w:rsidRPr="00362A79">
        <w:rPr>
          <w:color w:val="000000"/>
          <w:sz w:val="21"/>
          <w:szCs w:val="21"/>
        </w:rPr>
        <w:t> как способ разрешения конфликта хорош тем, что незаинтересованное лицо может помочь конфликтующим сторонам увидеть то, что они не заметили в «пылу борьбы».</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Ультиматум</w:t>
      </w:r>
      <w:r w:rsidRPr="00362A79">
        <w:rPr>
          <w:i/>
          <w:iCs/>
          <w:color w:val="000000"/>
          <w:sz w:val="21"/>
          <w:szCs w:val="21"/>
        </w:rPr>
        <w:t>,</w:t>
      </w:r>
      <w:r w:rsidRPr="00362A79">
        <w:rPr>
          <w:color w:val="000000"/>
          <w:sz w:val="21"/>
          <w:szCs w:val="21"/>
        </w:rPr>
        <w:t> т.е. предъявление решительного требования с угрозой применения мер воздействия (санкции), в случае отказа.</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Разрыв связей</w:t>
      </w:r>
      <w:r w:rsidRPr="00362A79">
        <w:rPr>
          <w:i/>
          <w:iCs/>
          <w:color w:val="000000"/>
          <w:sz w:val="21"/>
          <w:szCs w:val="21"/>
        </w:rPr>
        <w:t> –</w:t>
      </w:r>
      <w:r w:rsidRPr="00362A79">
        <w:rPr>
          <w:color w:val="000000"/>
          <w:sz w:val="21"/>
          <w:szCs w:val="21"/>
        </w:rPr>
        <w:t> крайние способы разрешения конфликта, используется, если затронуты принципы убеждения, которыми субъект не может поступиться.</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Подавление –</w:t>
      </w:r>
      <w:r w:rsidRPr="00362A79">
        <w:rPr>
          <w:color w:val="000000"/>
          <w:sz w:val="21"/>
          <w:szCs w:val="21"/>
        </w:rPr>
        <w:t> это прямой приказ прекратить препирательства. Этот способ можно использовать только в том случае, если руководитель уверен, что обладает непререкаемым авторитетом и способен погасить любую ситуацию.</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Отсрочка ко</w:t>
      </w:r>
      <w:r w:rsidRPr="00362A79">
        <w:rPr>
          <w:color w:val="000000"/>
          <w:sz w:val="21"/>
          <w:szCs w:val="21"/>
        </w:rPr>
        <w:t>нфликта является хорошим способом уйти от лобового столкновения и в то же время сохранить контроль за ситуацией. Для этого нужно сказать инициатору конфликта, что его вопрос требует отдельного разговора, который обязательно состоится позже на специальном совещании. А пока надо уважать время остальных участников и вернуться к теме собрания. И затем надо переключить внимание присутствующих на другой вопрос повестки дня. Затем вопрос можно решить без свидетелей (само наличие которых часто разгорячает забияк), без риска прямой публичной свары.</w:t>
      </w:r>
    </w:p>
    <w:p w:rsidR="00362A79" w:rsidRPr="00362A79" w:rsidRDefault="00362A79" w:rsidP="00362A79">
      <w:pPr>
        <w:pStyle w:val="a3"/>
        <w:shd w:val="clear" w:color="auto" w:fill="FFFFFF"/>
        <w:spacing w:before="0" w:beforeAutospacing="0" w:after="150" w:afterAutospacing="0"/>
        <w:rPr>
          <w:color w:val="000000"/>
          <w:sz w:val="21"/>
          <w:szCs w:val="21"/>
        </w:rPr>
      </w:pPr>
      <w:r w:rsidRPr="00362A79">
        <w:rPr>
          <w:i/>
          <w:iCs/>
          <w:color w:val="000000"/>
          <w:sz w:val="21"/>
          <w:szCs w:val="21"/>
          <w:u w:val="single"/>
        </w:rPr>
        <w:t>Превращение конфликта в деловой разговор</w:t>
      </w:r>
      <w:r w:rsidRPr="00362A79">
        <w:rPr>
          <w:color w:val="000000"/>
          <w:sz w:val="21"/>
          <w:szCs w:val="21"/>
        </w:rPr>
        <w:t> сводится к тому, что руководитель находит в позициях конфликтующих сторон хоть какие-то здравые идеи, извлекает их и акцентирует на них внимание самих спорщиков и всего собрания.</w:t>
      </w:r>
    </w:p>
    <w:bookmarkEnd w:id="0"/>
    <w:p w:rsidR="00606B6F" w:rsidRPr="00362A79" w:rsidRDefault="00606B6F">
      <w:pPr>
        <w:rPr>
          <w:rFonts w:ascii="Times New Roman" w:hAnsi="Times New Roman" w:cs="Times New Roman"/>
        </w:rPr>
      </w:pPr>
    </w:p>
    <w:sectPr w:rsidR="00606B6F" w:rsidRPr="0036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4239"/>
    <w:multiLevelType w:val="multilevel"/>
    <w:tmpl w:val="A3D2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1E"/>
    <w:rsid w:val="00362A79"/>
    <w:rsid w:val="00606B6F"/>
    <w:rsid w:val="00A6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11448-B640-4354-9F1C-41221B73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A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2021-02-22T09:38:00Z</dcterms:created>
  <dcterms:modified xsi:type="dcterms:W3CDTF">2021-02-22T09:39:00Z</dcterms:modified>
</cp:coreProperties>
</file>